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0B03FB68" w:rsidR="00C86989" w:rsidRPr="007C6B53" w:rsidRDefault="0021706B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746A4C2E" w:rsidR="00A9412A" w:rsidRPr="007C6B53" w:rsidRDefault="006F25DD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1E54A3">
        <w:rPr>
          <w:rFonts w:asciiTheme="minorHAnsi" w:hAnsiTheme="minorHAnsi" w:cs="Calibri"/>
          <w:b/>
          <w:bCs/>
          <w:iCs/>
        </w:rPr>
        <w:t xml:space="preserve">Water Efficiency Labelling and Standards Act 2005 </w:t>
      </w:r>
      <w:r w:rsidR="0055392B" w:rsidRPr="001E54A3">
        <w:rPr>
          <w:rFonts w:asciiTheme="minorHAnsi" w:hAnsiTheme="minorHAnsi" w:cs="Calibri"/>
          <w:b/>
          <w:bCs/>
          <w:iCs/>
        </w:rPr>
        <w:t>(</w:t>
      </w:r>
      <w:proofErr w:type="spellStart"/>
      <w:r w:rsidR="0055392B" w:rsidRPr="001E54A3">
        <w:rPr>
          <w:rFonts w:asciiTheme="minorHAnsi" w:hAnsiTheme="minorHAnsi" w:cs="Calibri"/>
          <w:b/>
          <w:bCs/>
          <w:iCs/>
        </w:rPr>
        <w:t>Cth</w:t>
      </w:r>
      <w:proofErr w:type="spellEnd"/>
      <w:r w:rsidR="0055392B" w:rsidRPr="007C6B53">
        <w:rPr>
          <w:rFonts w:asciiTheme="minorHAnsi" w:hAnsiTheme="minorHAnsi" w:cs="Calibri"/>
          <w:b/>
          <w:bCs/>
        </w:rPr>
        <w:t>)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15A3200A" w:rsidR="00255120" w:rsidRPr="007C6B53" w:rsidRDefault="002F3882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BC2D2B">
        <w:rPr>
          <w:rFonts w:cs="Calibri"/>
          <w:iCs/>
        </w:rPr>
        <w:t>MAGISTRATES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21D2F78D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174365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30F063CA" w14:textId="77777777" w:rsidR="0058150D" w:rsidRPr="00066823" w:rsidRDefault="0058150D" w:rsidP="0058150D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066823">
        <w:rPr>
          <w:rFonts w:cs="Calibri"/>
          <w:b/>
        </w:rPr>
        <w:t>[</w:t>
      </w:r>
      <w:r w:rsidRPr="00066823">
        <w:rPr>
          <w:rFonts w:cs="Calibri"/>
          <w:b/>
          <w:i/>
        </w:rPr>
        <w:t>FULL NAME</w:t>
      </w:r>
      <w:r w:rsidRPr="00066823">
        <w:rPr>
          <w:rFonts w:cs="Calibri"/>
          <w:b/>
        </w:rPr>
        <w:t>]</w:t>
      </w:r>
    </w:p>
    <w:p w14:paraId="11310F8E" w14:textId="77777777" w:rsidR="0058150D" w:rsidRPr="00066823" w:rsidRDefault="0058150D" w:rsidP="0058150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066823">
        <w:rPr>
          <w:rFonts w:cs="Calibri"/>
          <w:b/>
        </w:rPr>
        <w:t>Applicant</w:t>
      </w:r>
    </w:p>
    <w:p w14:paraId="222E85E4" w14:textId="77777777" w:rsidR="0058150D" w:rsidRDefault="0058150D" w:rsidP="0058150D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58150D" w14:paraId="5CF250AA" w14:textId="77777777" w:rsidTr="0058150D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445B" w14:textId="77777777" w:rsidR="0058150D" w:rsidRDefault="0058150D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58150D" w14:paraId="57591FF4" w14:textId="77777777" w:rsidTr="0058150D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0D8277" w14:textId="77777777" w:rsidR="0058150D" w:rsidRDefault="0058150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5300F9" w14:textId="77777777" w:rsidR="0058150D" w:rsidRDefault="0058150D">
            <w:pPr>
              <w:keepNext/>
              <w:rPr>
                <w:rFonts w:cs="Arial"/>
                <w:lang w:val="en-US"/>
              </w:rPr>
            </w:pPr>
          </w:p>
        </w:tc>
      </w:tr>
      <w:tr w:rsidR="0058150D" w14:paraId="5977331A" w14:textId="77777777" w:rsidTr="0058150D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BC922" w14:textId="77777777" w:rsidR="0058150D" w:rsidRDefault="0058150D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FC9A2" w14:textId="77777777" w:rsidR="0058150D" w:rsidRDefault="0058150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Full Name </w:t>
            </w:r>
          </w:p>
        </w:tc>
      </w:tr>
      <w:tr w:rsidR="0058150D" w14:paraId="5632545A" w14:textId="77777777" w:rsidTr="0058150D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51D3" w14:textId="77777777" w:rsidR="0058150D" w:rsidRDefault="0058150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FDC47" w14:textId="77777777" w:rsidR="0058150D" w:rsidRDefault="0058150D">
            <w:pPr>
              <w:keepNext/>
              <w:rPr>
                <w:rFonts w:cs="Arial"/>
                <w:lang w:val="en-US"/>
              </w:rPr>
            </w:pPr>
          </w:p>
        </w:tc>
      </w:tr>
      <w:tr w:rsidR="0058150D" w14:paraId="678CE22D" w14:textId="77777777" w:rsidTr="0058150D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E240" w14:textId="77777777" w:rsidR="0058150D" w:rsidRDefault="0058150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69E1F" w14:textId="77777777" w:rsidR="0058150D" w:rsidRDefault="0058150D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58150D" w14:paraId="411341D6" w14:textId="77777777" w:rsidTr="0058150D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CD2A" w14:textId="77777777" w:rsidR="0058150D" w:rsidRDefault="0058150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47E8D" w14:textId="77777777" w:rsidR="0058150D" w:rsidRDefault="0058150D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B7CD32" w14:textId="77777777" w:rsidR="0058150D" w:rsidRDefault="0058150D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7FF88" w14:textId="77777777" w:rsidR="0058150D" w:rsidRDefault="0058150D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22F4B8" w14:textId="77777777" w:rsidR="0058150D" w:rsidRDefault="0058150D">
            <w:pPr>
              <w:keepNext/>
              <w:rPr>
                <w:rFonts w:cs="Arial"/>
                <w:lang w:val="en-US"/>
              </w:rPr>
            </w:pPr>
          </w:p>
        </w:tc>
      </w:tr>
      <w:tr w:rsidR="0058150D" w14:paraId="3F01EB75" w14:textId="77777777" w:rsidTr="0058150D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867C" w14:textId="77777777" w:rsidR="0058150D" w:rsidRDefault="0058150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1116B" w14:textId="77777777" w:rsidR="0058150D" w:rsidRDefault="0058150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635EC" w14:textId="77777777" w:rsidR="0058150D" w:rsidRDefault="0058150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F88E8" w14:textId="77777777" w:rsidR="0058150D" w:rsidRDefault="0058150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414E1" w14:textId="77777777" w:rsidR="0058150D" w:rsidRDefault="0058150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356FA7AD" w14:textId="77777777" w:rsidR="0058150D" w:rsidRPr="007C6B53" w:rsidRDefault="0058150D" w:rsidP="00066823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7C6B53" w14:paraId="5581E0C6" w14:textId="77777777" w:rsidTr="00841815">
        <w:tc>
          <w:tcPr>
            <w:tcW w:w="10457" w:type="dxa"/>
            <w:gridSpan w:val="3"/>
          </w:tcPr>
          <w:p w14:paraId="7E03C3DC" w14:textId="75A6FDEE" w:rsidR="00EB35CF" w:rsidRPr="007C6B53" w:rsidRDefault="008C1986" w:rsidP="00066823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7C6B53">
              <w:rPr>
                <w:rFonts w:cs="Arial"/>
                <w:b/>
              </w:rPr>
              <w:t xml:space="preserve">To </w:t>
            </w:r>
            <w:r w:rsidR="00EB35CF" w:rsidRPr="007C6B53">
              <w:rPr>
                <w:rFonts w:cs="Arial"/>
                <w:b/>
              </w:rPr>
              <w:t>[</w:t>
            </w:r>
            <w:r w:rsidR="00EB35CF" w:rsidRPr="007C6B53">
              <w:rPr>
                <w:rFonts w:cs="Arial"/>
                <w:b/>
                <w:i/>
              </w:rPr>
              <w:t>[name and/or position]/other</w:t>
            </w:r>
            <w:r w:rsidR="00EB35CF" w:rsidRPr="007C6B53">
              <w:rPr>
                <w:rFonts w:cs="Arial"/>
                <w:b/>
              </w:rPr>
              <w:t>]</w:t>
            </w:r>
          </w:p>
          <w:p w14:paraId="2628AF3D" w14:textId="77777777" w:rsidR="008C1986" w:rsidRPr="000C035F" w:rsidRDefault="008C1986" w:rsidP="00066823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5FB37656" w14:textId="713D5222" w:rsidR="002E3E0B" w:rsidRPr="000C035F" w:rsidRDefault="000C035F" w:rsidP="00066823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0C035F">
              <w:rPr>
                <w:rFonts w:cs="Arial"/>
              </w:rPr>
              <w:t>An Application has been made on [</w:t>
            </w:r>
            <w:r w:rsidRPr="000C035F">
              <w:rPr>
                <w:rFonts w:cs="Arial"/>
                <w:i/>
              </w:rPr>
              <w:t>date</w:t>
            </w:r>
            <w:r w:rsidRPr="000C035F">
              <w:rPr>
                <w:rFonts w:cs="Arial"/>
              </w:rPr>
              <w:t xml:space="preserve">] by </w:t>
            </w:r>
            <w:r w:rsidR="006F25DD" w:rsidRPr="006F25DD">
              <w:rPr>
                <w:rFonts w:cs="Arial"/>
                <w:iCs/>
              </w:rPr>
              <w:t>inspector</w:t>
            </w:r>
            <w:r w:rsidR="006F25DD" w:rsidRPr="006F25DD">
              <w:rPr>
                <w:rFonts w:cs="Arial"/>
              </w:rPr>
              <w:t xml:space="preserve">, </w:t>
            </w:r>
            <w:r w:rsidR="006F25DD" w:rsidRPr="006F25DD">
              <w:rPr>
                <w:rFonts w:cs="Arial"/>
                <w:iCs/>
              </w:rPr>
              <w:t>[</w:t>
            </w:r>
            <w:r w:rsidR="006F25DD" w:rsidRPr="006F25DD">
              <w:rPr>
                <w:rFonts w:cs="Arial"/>
                <w:i/>
                <w:iCs/>
              </w:rPr>
              <w:t>name and/or office</w:t>
            </w:r>
            <w:r w:rsidR="006F25DD" w:rsidRPr="006F25DD">
              <w:rPr>
                <w:rFonts w:cs="Arial"/>
                <w:iCs/>
              </w:rPr>
              <w:t xml:space="preserve">] </w:t>
            </w:r>
            <w:r w:rsidR="006F25DD" w:rsidRPr="006F25DD">
              <w:rPr>
                <w:rFonts w:cs="Arial"/>
              </w:rPr>
              <w:t xml:space="preserve">under section </w:t>
            </w:r>
            <w:r w:rsidR="006F25DD" w:rsidRPr="006F25DD">
              <w:rPr>
                <w:rFonts w:cs="Arial"/>
                <w:iCs/>
              </w:rPr>
              <w:t>[</w:t>
            </w:r>
            <w:r w:rsidR="006F25DD" w:rsidRPr="006F25DD">
              <w:rPr>
                <w:rFonts w:cs="Arial"/>
                <w:i/>
                <w:iCs/>
              </w:rPr>
              <w:t>58/59</w:t>
            </w:r>
            <w:r w:rsidR="006F25DD" w:rsidRPr="006F25DD">
              <w:rPr>
                <w:rFonts w:cs="Arial"/>
                <w:iCs/>
              </w:rPr>
              <w:t>]</w:t>
            </w:r>
            <w:r w:rsidR="006F25DD" w:rsidRPr="006F25DD">
              <w:rPr>
                <w:rFonts w:cs="Arial"/>
              </w:rPr>
              <w:t xml:space="preserve"> of the </w:t>
            </w:r>
            <w:r w:rsidR="006F25DD" w:rsidRPr="006F25DD">
              <w:rPr>
                <w:rFonts w:cs="Arial"/>
                <w:i/>
              </w:rPr>
              <w:t>Water Efficiency Labelling and Standards Act 2005</w:t>
            </w:r>
            <w:r w:rsidR="006F25DD" w:rsidRPr="006F25DD">
              <w:rPr>
                <w:rFonts w:cs="Arial"/>
                <w:iCs/>
              </w:rPr>
              <w:t xml:space="preserve"> </w:t>
            </w:r>
            <w:r w:rsidRPr="006F25DD">
              <w:rPr>
                <w:rFonts w:cs="Arial"/>
                <w:iCs/>
              </w:rPr>
              <w:t>(</w:t>
            </w:r>
            <w:proofErr w:type="spellStart"/>
            <w:r w:rsidRPr="006F25DD">
              <w:rPr>
                <w:rFonts w:cs="Arial"/>
                <w:iCs/>
              </w:rPr>
              <w:t>Cth</w:t>
            </w:r>
            <w:proofErr w:type="spellEnd"/>
            <w:r w:rsidRPr="006F25DD">
              <w:rPr>
                <w:rFonts w:cs="Arial"/>
                <w:iCs/>
              </w:rPr>
              <w:t>) f</w:t>
            </w:r>
            <w:r w:rsidRPr="006F25DD">
              <w:rPr>
                <w:rFonts w:cs="Arial"/>
              </w:rPr>
              <w:t xml:space="preserve">or the </w:t>
            </w:r>
            <w:r w:rsidRPr="000C035F">
              <w:rPr>
                <w:rFonts w:cs="Arial"/>
              </w:rPr>
              <w:t>issue of a warrant</w:t>
            </w:r>
            <w:r w:rsidR="00562590" w:rsidRPr="000C035F">
              <w:rPr>
                <w:rFonts w:cs="Arial"/>
              </w:rPr>
              <w:t>.</w:t>
            </w:r>
          </w:p>
          <w:p w14:paraId="3B5143C1" w14:textId="60FCDCE7" w:rsidR="005F3B36" w:rsidRPr="007C6B53" w:rsidRDefault="00EB35CF" w:rsidP="00066823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The</w:t>
            </w:r>
            <w:r w:rsidR="00841815">
              <w:rPr>
                <w:rFonts w:cs="Arial"/>
              </w:rPr>
              <w:t xml:space="preserve"> Magistrate</w:t>
            </w:r>
            <w:r w:rsidR="00B774D7" w:rsidRPr="007C6B53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is satisfied on </w:t>
            </w:r>
            <w:r w:rsidR="00953ED5" w:rsidRPr="007C6B53">
              <w:rPr>
                <w:rFonts w:cs="Arial"/>
              </w:rPr>
              <w:t>i</w:t>
            </w:r>
            <w:r w:rsidRPr="007C6B53">
              <w:rPr>
                <w:rFonts w:cs="Arial"/>
              </w:rPr>
              <w:t>nformation given [</w:t>
            </w:r>
            <w:r w:rsidRPr="007C6B53">
              <w:rPr>
                <w:rFonts w:cs="Arial"/>
                <w:i/>
              </w:rPr>
              <w:t>on oath/</w:t>
            </w:r>
            <w:r w:rsidR="00B31E39" w:rsidRPr="007C6B53">
              <w:rPr>
                <w:rFonts w:cs="Arial"/>
                <w:i/>
              </w:rPr>
              <w:t xml:space="preserve">by </w:t>
            </w:r>
            <w:r w:rsidRPr="007C6B53">
              <w:rPr>
                <w:rFonts w:cs="Arial"/>
                <w:i/>
              </w:rPr>
              <w:t>affirmation</w:t>
            </w:r>
            <w:r w:rsidR="0055392B" w:rsidRPr="007C6B53">
              <w:rPr>
                <w:rFonts w:cs="Arial"/>
                <w:i/>
              </w:rPr>
              <w:t>/by electronic means</w:t>
            </w:r>
            <w:r w:rsidRPr="007C6B53">
              <w:rPr>
                <w:rFonts w:cs="Arial"/>
              </w:rPr>
              <w:t>]</w:t>
            </w:r>
            <w:r w:rsidR="0055392B" w:rsidRPr="007C6B53">
              <w:rPr>
                <w:rFonts w:cs="Arial"/>
              </w:rPr>
              <w:t xml:space="preserve"> [</w:t>
            </w:r>
            <w:r w:rsidR="0055392B" w:rsidRPr="007C6B53">
              <w:rPr>
                <w:rFonts w:cs="Arial"/>
                <w:i/>
              </w:rPr>
              <w:t>and further information/affidavit/other</w:t>
            </w:r>
            <w:r w:rsidR="0055392B" w:rsidRPr="007C6B53">
              <w:rPr>
                <w:rFonts w:cs="Arial"/>
              </w:rPr>
              <w:t>]</w:t>
            </w:r>
            <w:r w:rsidRPr="007C6B53">
              <w:rPr>
                <w:rFonts w:cs="Arial"/>
              </w:rPr>
              <w:t xml:space="preserve"> that:</w:t>
            </w:r>
          </w:p>
        </w:tc>
      </w:tr>
      <w:tr w:rsidR="006F25DD" w:rsidRPr="006F25DD" w14:paraId="2C58E251" w14:textId="77777777" w:rsidTr="000C035F">
        <w:tc>
          <w:tcPr>
            <w:tcW w:w="421" w:type="dxa"/>
          </w:tcPr>
          <w:p w14:paraId="0886D2F0" w14:textId="77777777" w:rsidR="002E3E0B" w:rsidRPr="006F25DD" w:rsidRDefault="002E3E0B" w:rsidP="00066823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25" w:type="dxa"/>
          </w:tcPr>
          <w:p w14:paraId="5C3FC612" w14:textId="2E8D9481" w:rsidR="002E3E0B" w:rsidRPr="006F25DD" w:rsidRDefault="002E3E0B" w:rsidP="00066823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06D2F355" w14:textId="0875BD2A" w:rsidR="006F25DD" w:rsidRPr="006F25DD" w:rsidRDefault="006F25DD" w:rsidP="00066823">
            <w:pPr>
              <w:spacing w:line="276" w:lineRule="auto"/>
              <w:rPr>
                <w:rFonts w:cs="Arial"/>
              </w:rPr>
            </w:pPr>
            <w:r w:rsidRPr="006F25DD">
              <w:rPr>
                <w:rFonts w:cs="Arial"/>
                <w:b/>
                <w:sz w:val="12"/>
              </w:rPr>
              <w:t>default selected if section 58 selected above</w:t>
            </w:r>
            <w:r w:rsidRPr="006F25DD">
              <w:rPr>
                <w:rFonts w:cs="Arial"/>
                <w:sz w:val="12"/>
              </w:rPr>
              <w:t xml:space="preserve"> </w:t>
            </w:r>
            <w:r w:rsidRPr="006F25DD">
              <w:rPr>
                <w:rFonts w:cs="Arial"/>
              </w:rPr>
              <w:t>that it is necessary to e</w:t>
            </w:r>
            <w:r>
              <w:rPr>
                <w:rFonts w:cs="Arial"/>
              </w:rPr>
              <w:t xml:space="preserve">nter the </w:t>
            </w:r>
            <w:r w:rsidRPr="001565F2">
              <w:rPr>
                <w:rFonts w:cs="Arial"/>
              </w:rPr>
              <w:t>WELS</w:t>
            </w:r>
            <w:r>
              <w:rPr>
                <w:rFonts w:cs="Arial"/>
              </w:rPr>
              <w:t xml:space="preserve"> premises </w:t>
            </w:r>
            <w:r w:rsidR="001565F2">
              <w:rPr>
                <w:rFonts w:cs="Arial"/>
              </w:rPr>
              <w:t xml:space="preserve">described below </w:t>
            </w:r>
            <w:r>
              <w:rPr>
                <w:rFonts w:cs="Arial"/>
              </w:rPr>
              <w:t xml:space="preserve">for the </w:t>
            </w:r>
            <w:r w:rsidRPr="006F25DD">
              <w:rPr>
                <w:rFonts w:cs="Arial"/>
              </w:rPr>
              <w:t>purpose of</w:t>
            </w:r>
            <w:r>
              <w:rPr>
                <w:rFonts w:cs="Arial"/>
              </w:rPr>
              <w:t>:</w:t>
            </w:r>
            <w:r w:rsidRPr="006F25DD">
              <w:rPr>
                <w:rFonts w:cs="Arial"/>
              </w:rPr>
              <w:t xml:space="preserve"> </w:t>
            </w:r>
          </w:p>
          <w:p w14:paraId="65CDAC0A" w14:textId="4874F8B2" w:rsidR="006F25DD" w:rsidRPr="006F25DD" w:rsidRDefault="006F25DD" w:rsidP="00066823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319"/>
              <w:rPr>
                <w:rFonts w:cs="Arial"/>
              </w:rPr>
            </w:pPr>
            <w:r w:rsidRPr="006F25DD">
              <w:rPr>
                <w:rFonts w:cs="Arial"/>
              </w:rPr>
              <w:t xml:space="preserve">determining whether a person is complying with the </w:t>
            </w:r>
            <w:r w:rsidRPr="006F25DD">
              <w:rPr>
                <w:rFonts w:cs="Arial"/>
                <w:i/>
              </w:rPr>
              <w:t>Water Efficiency Labelling Standards Act 2005</w:t>
            </w:r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Cth</w:t>
            </w:r>
            <w:proofErr w:type="spellEnd"/>
            <w:r>
              <w:rPr>
                <w:rFonts w:cs="Arial"/>
              </w:rPr>
              <w:t>).</w:t>
            </w:r>
          </w:p>
          <w:p w14:paraId="60DD7EDE" w14:textId="1AADFDC2" w:rsidR="002E3E0B" w:rsidRPr="006F25DD" w:rsidRDefault="006F25DD" w:rsidP="00066823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319"/>
              <w:rPr>
                <w:rFonts w:cs="Arial"/>
              </w:rPr>
            </w:pPr>
            <w:r w:rsidRPr="001565F2">
              <w:rPr>
                <w:rFonts w:cs="Arial"/>
              </w:rPr>
              <w:t>investigating [</w:t>
            </w:r>
            <w:r w:rsidRPr="001565F2">
              <w:rPr>
                <w:rFonts w:cs="Arial"/>
                <w:i/>
              </w:rPr>
              <w:t>a possible contravention of a civil penalty provision/offence against</w:t>
            </w:r>
            <w:r w:rsidRPr="006F25DD">
              <w:rPr>
                <w:rFonts w:cs="Arial"/>
                <w:i/>
              </w:rPr>
              <w:t xml:space="preserve"> the Water Efficiency Labelling Standards Act 2005</w:t>
            </w:r>
            <w:r w:rsidR="000B2E1F">
              <w:rPr>
                <w:rFonts w:cs="Arial"/>
                <w:i/>
              </w:rPr>
              <w:t xml:space="preserve"> (</w:t>
            </w:r>
            <w:proofErr w:type="spellStart"/>
            <w:r w:rsidR="000B2E1F">
              <w:rPr>
                <w:rFonts w:cs="Arial"/>
                <w:i/>
              </w:rPr>
              <w:t>Cth</w:t>
            </w:r>
            <w:proofErr w:type="spellEnd"/>
            <w:r w:rsidR="000B2E1F">
              <w:rPr>
                <w:rFonts w:cs="Arial"/>
                <w:i/>
              </w:rPr>
              <w:t>)</w:t>
            </w:r>
            <w:r w:rsidRPr="006F25DD">
              <w:rPr>
                <w:rFonts w:cs="Arial"/>
              </w:rPr>
              <w:t>]</w:t>
            </w:r>
            <w:r w:rsidR="000B2E1F">
              <w:rPr>
                <w:rFonts w:cs="Arial"/>
              </w:rPr>
              <w:t>.</w:t>
            </w:r>
          </w:p>
        </w:tc>
      </w:tr>
      <w:tr w:rsidR="006F25DD" w:rsidRPr="006F25DD" w14:paraId="34993D31" w14:textId="77777777" w:rsidTr="000C035F">
        <w:tc>
          <w:tcPr>
            <w:tcW w:w="421" w:type="dxa"/>
          </w:tcPr>
          <w:p w14:paraId="1CA49E90" w14:textId="77777777" w:rsidR="002E3E0B" w:rsidRPr="006F25DD" w:rsidRDefault="002E3E0B" w:rsidP="001565F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3756EBE6" w:rsidR="002E3E0B" w:rsidRPr="006F25DD" w:rsidRDefault="002E3E0B" w:rsidP="001565F2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2BAD3E05" w:rsidR="002E3E0B" w:rsidRPr="006F25DD" w:rsidRDefault="006F25DD" w:rsidP="001565F2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0B2E1F">
              <w:rPr>
                <w:rFonts w:cs="Arial"/>
                <w:b/>
                <w:iCs/>
                <w:sz w:val="12"/>
              </w:rPr>
              <w:t>default select</w:t>
            </w:r>
            <w:r w:rsidR="000B2E1F" w:rsidRPr="000B2E1F">
              <w:rPr>
                <w:rFonts w:cs="Arial"/>
                <w:b/>
                <w:iCs/>
                <w:sz w:val="12"/>
              </w:rPr>
              <w:t>ed if section 59 selected above</w:t>
            </w:r>
            <w:r w:rsidRPr="006F25DD">
              <w:rPr>
                <w:rFonts w:cs="Arial"/>
                <w:iCs/>
              </w:rPr>
              <w:t xml:space="preserve"> after having considered the term</w:t>
            </w:r>
            <w:r w:rsidR="000B2E1F">
              <w:rPr>
                <w:rFonts w:cs="Arial"/>
                <w:iCs/>
              </w:rPr>
              <w:t xml:space="preserve">s of the information and after </w:t>
            </w:r>
            <w:r w:rsidRPr="006F25DD">
              <w:rPr>
                <w:rFonts w:cs="Arial"/>
                <w:iCs/>
              </w:rPr>
              <w:t>having received such furth</w:t>
            </w:r>
            <w:r w:rsidR="000B2E1F">
              <w:rPr>
                <w:rFonts w:cs="Arial"/>
                <w:iCs/>
              </w:rPr>
              <w:t>er information (if any) as the M</w:t>
            </w:r>
            <w:r w:rsidRPr="006F25DD">
              <w:rPr>
                <w:rFonts w:cs="Arial"/>
                <w:iCs/>
              </w:rPr>
              <w:t>agistrate requires concerning the grounds on which the issue of the warrant is being sought that there are reasonable grounds for issuing the warrant</w:t>
            </w:r>
            <w:r w:rsidR="000B2E1F">
              <w:rPr>
                <w:rFonts w:cs="Arial"/>
                <w:iCs/>
              </w:rPr>
              <w:t>.</w:t>
            </w:r>
          </w:p>
        </w:tc>
      </w:tr>
      <w:tr w:rsidR="006F25DD" w:rsidRPr="006F25DD" w14:paraId="2C8BDF5F" w14:textId="77777777" w:rsidTr="000C035F">
        <w:tc>
          <w:tcPr>
            <w:tcW w:w="421" w:type="dxa"/>
          </w:tcPr>
          <w:p w14:paraId="030A37AA" w14:textId="77777777" w:rsidR="00175112" w:rsidRPr="006F25DD" w:rsidRDefault="00175112" w:rsidP="001565F2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3A06386B" w14:textId="77777777" w:rsidR="00175112" w:rsidRPr="006F25DD" w:rsidRDefault="00175112" w:rsidP="001565F2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1BAF3B8A" w14:textId="409D77F3" w:rsidR="00175112" w:rsidRPr="006F25DD" w:rsidRDefault="006F25DD" w:rsidP="001565F2">
            <w:pPr>
              <w:spacing w:after="120" w:line="276" w:lineRule="auto"/>
              <w:rPr>
                <w:rFonts w:cs="Arial"/>
                <w:b/>
              </w:rPr>
            </w:pPr>
            <w:r w:rsidRPr="006F25DD">
              <w:rPr>
                <w:rFonts w:cs="Arial"/>
              </w:rPr>
              <w:t>there are proper grounds for the issue of the warrant under</w:t>
            </w:r>
            <w:r w:rsidR="000B2E1F">
              <w:rPr>
                <w:rFonts w:cs="Arial"/>
              </w:rPr>
              <w:t xml:space="preserve"> </w:t>
            </w:r>
            <w:r w:rsidRPr="006F25DD">
              <w:rPr>
                <w:rFonts w:cs="Arial"/>
              </w:rPr>
              <w:t xml:space="preserve">section </w:t>
            </w:r>
            <w:r w:rsidRPr="006F25DD">
              <w:rPr>
                <w:rFonts w:cs="Arial"/>
                <w:iCs/>
              </w:rPr>
              <w:t>[</w:t>
            </w:r>
            <w:r w:rsidRPr="006F25DD">
              <w:rPr>
                <w:rFonts w:cs="Arial"/>
                <w:i/>
                <w:iCs/>
              </w:rPr>
              <w:t>58/59</w:t>
            </w:r>
            <w:r w:rsidRPr="006F25DD">
              <w:rPr>
                <w:rFonts w:cs="Arial"/>
                <w:iCs/>
              </w:rPr>
              <w:t>]</w:t>
            </w:r>
            <w:r w:rsidRPr="006F25DD">
              <w:rPr>
                <w:rFonts w:cs="Arial"/>
              </w:rPr>
              <w:t xml:space="preserve"> of the </w:t>
            </w:r>
            <w:r w:rsidRPr="006F25DD">
              <w:rPr>
                <w:rFonts w:cs="Arial"/>
                <w:i/>
              </w:rPr>
              <w:t>Water Efficiency Labelling and Standards Act 2005</w:t>
            </w:r>
            <w:r w:rsidR="000B2E1F">
              <w:rPr>
                <w:rFonts w:cs="Arial"/>
                <w:i/>
              </w:rPr>
              <w:t xml:space="preserve"> </w:t>
            </w:r>
            <w:r w:rsidR="000B2E1F" w:rsidRPr="000B2E1F">
              <w:rPr>
                <w:rFonts w:cs="Arial"/>
              </w:rPr>
              <w:t>(</w:t>
            </w:r>
            <w:proofErr w:type="spellStart"/>
            <w:r w:rsidR="000B2E1F" w:rsidRPr="000B2E1F">
              <w:rPr>
                <w:rFonts w:cs="Arial"/>
              </w:rPr>
              <w:t>Cth</w:t>
            </w:r>
            <w:proofErr w:type="spellEnd"/>
            <w:r w:rsidR="000B2E1F" w:rsidRPr="000B2E1F">
              <w:rPr>
                <w:rFonts w:cs="Arial"/>
              </w:rPr>
              <w:t>).</w:t>
            </w:r>
          </w:p>
        </w:tc>
      </w:tr>
    </w:tbl>
    <w:p w14:paraId="18FE0550" w14:textId="77777777" w:rsidR="0034267F" w:rsidRPr="007C6B53" w:rsidRDefault="0034267F" w:rsidP="001565F2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7C6B53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7C6B53" w:rsidRDefault="00B31E39" w:rsidP="001565F2">
            <w:pPr>
              <w:keepNext/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lastRenderedPageBreak/>
              <w:t>Warrant</w:t>
            </w:r>
          </w:p>
          <w:p w14:paraId="3E9BDEA5" w14:textId="5F60FDD6" w:rsidR="000F7743" w:rsidRPr="007C6B53" w:rsidRDefault="00025DD3" w:rsidP="001565F2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authorises the person and persons to whom this warrant addresses</w:t>
            </w:r>
            <w:r w:rsidR="00432695">
              <w:rPr>
                <w:rFonts w:cs="Arial"/>
              </w:rPr>
              <w:t xml:space="preserve"> </w:t>
            </w:r>
            <w:r w:rsidR="00432695" w:rsidRPr="00CD5F8F">
              <w:rPr>
                <w:rFonts w:cs="Arial"/>
              </w:rPr>
              <w:t xml:space="preserve">with such assistants and by such force as is necessary and </w:t>
            </w:r>
            <w:r w:rsidR="00432695" w:rsidRPr="00492943">
              <w:rPr>
                <w:rFonts w:cs="Arial"/>
              </w:rPr>
              <w:t>reasonable [</w:t>
            </w:r>
            <w:r w:rsidR="00432695" w:rsidRPr="00492943">
              <w:rPr>
                <w:rFonts w:cs="Arial"/>
                <w:i/>
              </w:rPr>
              <w:t>from time to time while the warrant is still in force</w:t>
            </w:r>
            <w:r w:rsidR="00432695" w:rsidRPr="00492943">
              <w:rPr>
                <w:rFonts w:cs="Arial"/>
              </w:rPr>
              <w:t>] to</w:t>
            </w:r>
            <w:r w:rsidR="005542E1" w:rsidRPr="007C6B53">
              <w:rPr>
                <w:rFonts w:cs="Arial"/>
              </w:rPr>
              <w:t>:</w:t>
            </w:r>
          </w:p>
        </w:tc>
      </w:tr>
      <w:tr w:rsidR="00851481" w:rsidRPr="00851481" w14:paraId="48E5819A" w14:textId="77777777" w:rsidTr="00492943">
        <w:tc>
          <w:tcPr>
            <w:tcW w:w="421" w:type="dxa"/>
          </w:tcPr>
          <w:p w14:paraId="0F74DE07" w14:textId="77777777" w:rsidR="005542E1" w:rsidRPr="00851481" w:rsidRDefault="005542E1" w:rsidP="001565F2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695E3471" w:rsidR="005542E1" w:rsidRPr="00492943" w:rsidRDefault="00492943" w:rsidP="001565F2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492943">
              <w:rPr>
                <w:rFonts w:cs="Arial"/>
              </w:rPr>
              <w:t>enter [</w:t>
            </w:r>
            <w:r w:rsidRPr="00492943">
              <w:rPr>
                <w:rFonts w:cs="Arial"/>
                <w:i/>
              </w:rPr>
              <w:t xml:space="preserve">description of </w:t>
            </w:r>
            <w:r w:rsidR="001565F2">
              <w:rPr>
                <w:rFonts w:cs="Arial"/>
                <w:i/>
              </w:rPr>
              <w:t xml:space="preserve">WELS </w:t>
            </w:r>
            <w:r w:rsidRPr="00492943">
              <w:rPr>
                <w:rFonts w:cs="Arial"/>
                <w:i/>
              </w:rPr>
              <w:t>premises, address</w:t>
            </w:r>
            <w:r w:rsidRPr="00492943">
              <w:rPr>
                <w:rFonts w:cs="Arial"/>
              </w:rPr>
              <w:t xml:space="preserve">] </w:t>
            </w:r>
            <w:r w:rsidR="000B2E1F">
              <w:rPr>
                <w:rFonts w:cs="Arial"/>
              </w:rPr>
              <w:t>[</w:t>
            </w:r>
            <w:r w:rsidR="000B2E1F" w:rsidRPr="000B2E1F">
              <w:rPr>
                <w:rFonts w:cs="Arial"/>
                <w:i/>
              </w:rPr>
              <w:t xml:space="preserve">for the purpose of </w:t>
            </w:r>
            <w:r w:rsidRPr="000B2E1F">
              <w:rPr>
                <w:rFonts w:cs="Arial"/>
                <w:i/>
              </w:rPr>
              <w:t>[</w:t>
            </w:r>
            <w:r w:rsidRPr="00492943">
              <w:rPr>
                <w:rFonts w:cs="Arial"/>
                <w:i/>
              </w:rPr>
              <w:t>description of purpose</w:t>
            </w:r>
            <w:r w:rsidR="000B2E1F">
              <w:rPr>
                <w:rFonts w:cs="Arial"/>
                <w:i/>
              </w:rPr>
              <w:t>]</w:t>
            </w:r>
            <w:r w:rsidRPr="00492943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851481" w:rsidRPr="00851481" w14:paraId="5D57ADCB" w14:textId="77777777" w:rsidTr="00492943">
        <w:tc>
          <w:tcPr>
            <w:tcW w:w="421" w:type="dxa"/>
          </w:tcPr>
          <w:p w14:paraId="18E49C9F" w14:textId="77777777" w:rsidR="005542E1" w:rsidRPr="00851481" w:rsidRDefault="005542E1" w:rsidP="001565F2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492943" w:rsidRDefault="00181DF0" w:rsidP="001565F2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492943">
              <w:rPr>
                <w:rFonts w:asciiTheme="minorHAnsi" w:hAnsiTheme="minorHAnsi" w:cs="Calibri"/>
              </w:rPr>
              <w:t>[</w:t>
            </w:r>
            <w:r w:rsidR="005542E1" w:rsidRPr="00492943">
              <w:rPr>
                <w:rFonts w:asciiTheme="minorHAnsi" w:hAnsiTheme="minorHAnsi" w:cs="Calibri"/>
                <w:i/>
              </w:rPr>
              <w:t>other – specify</w:t>
            </w:r>
            <w:r w:rsidR="005542E1" w:rsidRPr="00492943">
              <w:rPr>
                <w:rFonts w:asciiTheme="minorHAnsi" w:hAnsiTheme="minorHAnsi" w:cs="Calibri"/>
              </w:rPr>
              <w:t>]</w:t>
            </w:r>
            <w:r w:rsidR="00AD6A6D" w:rsidRPr="00492943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7C6B53" w14:paraId="2F47A62B" w14:textId="77777777" w:rsidTr="008C6B1F">
        <w:tc>
          <w:tcPr>
            <w:tcW w:w="10457" w:type="dxa"/>
            <w:gridSpan w:val="2"/>
          </w:tcPr>
          <w:p w14:paraId="387C3B6B" w14:textId="77777777" w:rsidR="005542E1" w:rsidRPr="007C6B53" w:rsidRDefault="005542E1" w:rsidP="001565F2">
            <w:pPr>
              <w:spacing w:before="240"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warrant:</w:t>
            </w:r>
          </w:p>
          <w:p w14:paraId="11005BD4" w14:textId="77777777" w:rsidR="005542E1" w:rsidRPr="007C6B53" w:rsidRDefault="005542E1" w:rsidP="001565F2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at any time of day.</w:t>
            </w:r>
          </w:p>
          <w:p w14:paraId="55CF9354" w14:textId="77777777" w:rsidR="005542E1" w:rsidRPr="007C6B53" w:rsidRDefault="005542E1" w:rsidP="001565F2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must not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1753EA04" w14:textId="77777777" w:rsidR="005542E1" w:rsidRPr="007C6B53" w:rsidRDefault="005542E1" w:rsidP="001565F2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09454F88" w14:textId="77777777" w:rsidR="005542E1" w:rsidRPr="007C6B53" w:rsidRDefault="005542E1" w:rsidP="001565F2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[</w:t>
            </w:r>
            <w:r w:rsidRPr="00424391">
              <w:rPr>
                <w:rFonts w:cs="Arial"/>
                <w:i/>
              </w:rPr>
              <w:t>other</w:t>
            </w:r>
            <w:r w:rsidRPr="007C6B53">
              <w:rPr>
                <w:rFonts w:cs="Arial"/>
              </w:rPr>
              <w:t>].</w:t>
            </w:r>
          </w:p>
          <w:p w14:paraId="444A8ADE" w14:textId="77777777" w:rsidR="005542E1" w:rsidRPr="007C6B53" w:rsidRDefault="005542E1" w:rsidP="001565F2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Expiration </w:t>
            </w:r>
          </w:p>
          <w:p w14:paraId="16BB6CBF" w14:textId="1B94D4F2" w:rsidR="005542E1" w:rsidRPr="007C6B53" w:rsidRDefault="005542E1" w:rsidP="001565F2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], being a date not more than</w:t>
            </w:r>
            <w:r w:rsidR="00B70A0A">
              <w:rPr>
                <w:rFonts w:cs="Arial"/>
              </w:rPr>
              <w:t xml:space="preserve"> </w:t>
            </w:r>
            <w:r w:rsidR="00C61A6C">
              <w:rPr>
                <w:rFonts w:cs="Arial"/>
              </w:rPr>
              <w:t xml:space="preserve">one week </w:t>
            </w:r>
            <w:r w:rsidRPr="007C6B53">
              <w:rPr>
                <w:rFonts w:cs="Arial"/>
              </w:rPr>
              <w:t xml:space="preserve">after the issue of this warrant. </w:t>
            </w:r>
          </w:p>
        </w:tc>
      </w:tr>
    </w:tbl>
    <w:p w14:paraId="07E8D32C" w14:textId="77777777" w:rsidR="008C6B1F" w:rsidRPr="007C6B53" w:rsidRDefault="008C6B1F" w:rsidP="001565F2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0D29CA01" w:rsidR="001260F5" w:rsidRPr="00FE1C68" w:rsidRDefault="004526C6" w:rsidP="001565F2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1565F2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1A22DA51" w:rsidR="001260F5" w:rsidRPr="007C6B53" w:rsidRDefault="001260F5" w:rsidP="001565F2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2F3882">
              <w:rPr>
                <w:rFonts w:cs="Arial"/>
                <w:iCs/>
              </w:rPr>
              <w:t>Magistrate</w:t>
            </w:r>
          </w:p>
          <w:p w14:paraId="3622AD67" w14:textId="77777777" w:rsidR="001260F5" w:rsidRPr="007C6B53" w:rsidRDefault="001260F5" w:rsidP="001565F2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24514FA3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3D4E23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14649">
      <w:rPr>
        <w:lang w:val="en-US"/>
      </w:rPr>
      <w:t>10</w:t>
    </w:r>
    <w:r w:rsidR="001E54A3">
      <w:rPr>
        <w:lang w:val="en-US"/>
      </w:rPr>
      <w:t>2BP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08F62A9A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714649">
      <w:rPr>
        <w:lang w:val="en-US"/>
      </w:rPr>
      <w:t>10</w:t>
    </w:r>
    <w:r w:rsidR="001E54A3">
      <w:rPr>
        <w:lang w:val="en-US"/>
      </w:rPr>
      <w:t>2BP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0D6FEDA0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CB6"/>
    <w:multiLevelType w:val="hybridMultilevel"/>
    <w:tmpl w:val="30E090A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5763440">
    <w:abstractNumId w:val="9"/>
  </w:num>
  <w:num w:numId="2" w16cid:durableId="1330255373">
    <w:abstractNumId w:val="3"/>
  </w:num>
  <w:num w:numId="3" w16cid:durableId="586771634">
    <w:abstractNumId w:val="1"/>
  </w:num>
  <w:num w:numId="4" w16cid:durableId="1107892214">
    <w:abstractNumId w:val="4"/>
  </w:num>
  <w:num w:numId="5" w16cid:durableId="1183860241">
    <w:abstractNumId w:val="10"/>
  </w:num>
  <w:num w:numId="6" w16cid:durableId="157621941">
    <w:abstractNumId w:val="2"/>
  </w:num>
  <w:num w:numId="7" w16cid:durableId="653879862">
    <w:abstractNumId w:val="6"/>
  </w:num>
  <w:num w:numId="8" w16cid:durableId="1482387507">
    <w:abstractNumId w:val="5"/>
  </w:num>
  <w:num w:numId="9" w16cid:durableId="1975255054">
    <w:abstractNumId w:val="11"/>
  </w:num>
  <w:num w:numId="10" w16cid:durableId="1986205251">
    <w:abstractNumId w:val="8"/>
  </w:num>
  <w:num w:numId="11" w16cid:durableId="1636714252">
    <w:abstractNumId w:val="7"/>
  </w:num>
  <w:num w:numId="12" w16cid:durableId="178966408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9B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823"/>
    <w:rsid w:val="00066B18"/>
    <w:rsid w:val="00066CFF"/>
    <w:rsid w:val="00067081"/>
    <w:rsid w:val="000706DE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2E1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205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65F2"/>
    <w:rsid w:val="00157EFC"/>
    <w:rsid w:val="00163585"/>
    <w:rsid w:val="001676F7"/>
    <w:rsid w:val="00170E07"/>
    <w:rsid w:val="001717FB"/>
    <w:rsid w:val="00171C4A"/>
    <w:rsid w:val="00174365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4A3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28C4"/>
    <w:rsid w:val="002C4FBF"/>
    <w:rsid w:val="002D025F"/>
    <w:rsid w:val="002D71E9"/>
    <w:rsid w:val="002E1D43"/>
    <w:rsid w:val="002E1E66"/>
    <w:rsid w:val="002E34DB"/>
    <w:rsid w:val="002E3E0B"/>
    <w:rsid w:val="002E5CE7"/>
    <w:rsid w:val="002E5E9A"/>
    <w:rsid w:val="002E7D75"/>
    <w:rsid w:val="002F180E"/>
    <w:rsid w:val="002F24C8"/>
    <w:rsid w:val="002F25D1"/>
    <w:rsid w:val="002F2F92"/>
    <w:rsid w:val="002F388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4391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26C6"/>
    <w:rsid w:val="00453481"/>
    <w:rsid w:val="00456344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150D"/>
    <w:rsid w:val="00582825"/>
    <w:rsid w:val="005836FE"/>
    <w:rsid w:val="005844C4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96C27"/>
    <w:rsid w:val="005A0EF3"/>
    <w:rsid w:val="005A1F80"/>
    <w:rsid w:val="005A62C1"/>
    <w:rsid w:val="005A6B2A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D14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25DD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4649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236D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D7DA9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1A6C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E8E"/>
    <w:rsid w:val="00CB5090"/>
    <w:rsid w:val="00CC1080"/>
    <w:rsid w:val="00CC1923"/>
    <w:rsid w:val="00CC1F02"/>
    <w:rsid w:val="00CC31BB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5521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1C68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094A5F8B-81A4-492A-84E7-8C7093A0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102BP Search Warrant - Water Efficiency Labelling and Standards Act (Cth)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102BP Search Warrant - Water Efficiency Labelling and Standards Act (Cth)</dc:title>
  <dc:subject/>
  <dc:creator/>
  <cp:keywords>Forms; Special</cp:keywords>
  <dc:description/>
  <cp:lastModifiedBy/>
  <cp:revision>1</cp:revision>
  <dcterms:created xsi:type="dcterms:W3CDTF">2024-08-05T04:54:00Z</dcterms:created>
  <dcterms:modified xsi:type="dcterms:W3CDTF">2024-08-05T04:54:00Z</dcterms:modified>
</cp:coreProperties>
</file>